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94AF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94AFF" w:rsidRDefault="0049584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AF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94AFF" w:rsidRDefault="00495844">
            <w:pPr>
              <w:pStyle w:val="ConsPlusTitlePage0"/>
              <w:jc w:val="center"/>
            </w:pPr>
            <w:r>
              <w:rPr>
                <w:sz w:val="48"/>
              </w:rPr>
              <w:t>Приказ Минсоцполитики УР от 11.11.2021 N 241</w:t>
            </w:r>
            <w:r>
              <w:rPr>
                <w:sz w:val="48"/>
              </w:rPr>
              <w:br/>
              <w:t>(ред. от 10.06.2024)</w:t>
            </w:r>
            <w:r>
              <w:rPr>
                <w:sz w:val="48"/>
              </w:rPr>
              <w:br/>
              <w:t>"О Порядке предоставления путевок (направлений) в организации отдыха детей и их оздоровления для детей, находящихся в трудной жизненной ситуации"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Управлении Минюста России по УР 16.11.2021 N RU18000202101333)</w:t>
            </w:r>
          </w:p>
        </w:tc>
      </w:tr>
      <w:tr w:rsidR="00594AF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94AFF" w:rsidRDefault="0049584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594AFF" w:rsidRDefault="00594AFF">
      <w:pPr>
        <w:pStyle w:val="ConsPlusNormal0"/>
        <w:sectPr w:rsidR="00594AF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94AFF" w:rsidRDefault="00594AFF">
      <w:pPr>
        <w:pStyle w:val="ConsPlusNormal0"/>
        <w:jc w:val="both"/>
        <w:outlineLvl w:val="0"/>
      </w:pPr>
    </w:p>
    <w:p w:rsidR="00594AFF" w:rsidRDefault="00495844">
      <w:pPr>
        <w:pStyle w:val="ConsPlusNormal0"/>
        <w:jc w:val="both"/>
        <w:outlineLvl w:val="0"/>
      </w:pPr>
      <w:r>
        <w:t>Зарегистрировано в Управлении Минюста России по УР 16 ноября 2021 г. N RU18000202101333</w:t>
      </w:r>
    </w:p>
    <w:p w:rsidR="00594AFF" w:rsidRDefault="00594A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Title0"/>
        <w:jc w:val="center"/>
      </w:pPr>
      <w:r>
        <w:t>МИНИСТЕРСТВО СОЦИАЛЬНОЙ ПОЛИТИКИ И ТРУДА</w:t>
      </w:r>
    </w:p>
    <w:p w:rsidR="00594AFF" w:rsidRDefault="00495844">
      <w:pPr>
        <w:pStyle w:val="ConsPlusTitle0"/>
        <w:jc w:val="center"/>
      </w:pPr>
      <w:r>
        <w:t>УДМУРТСКОЙ РЕСПУБЛИКИ</w:t>
      </w:r>
    </w:p>
    <w:p w:rsidR="00594AFF" w:rsidRDefault="00594AFF">
      <w:pPr>
        <w:pStyle w:val="ConsPlusTitle0"/>
        <w:jc w:val="center"/>
      </w:pPr>
    </w:p>
    <w:p w:rsidR="00594AFF" w:rsidRDefault="00495844">
      <w:pPr>
        <w:pStyle w:val="ConsPlusTitle0"/>
        <w:jc w:val="center"/>
      </w:pPr>
      <w:r>
        <w:t>ПРИКАЗ</w:t>
      </w:r>
    </w:p>
    <w:p w:rsidR="00594AFF" w:rsidRDefault="00495844">
      <w:pPr>
        <w:pStyle w:val="ConsPlusTitle0"/>
        <w:jc w:val="center"/>
      </w:pPr>
      <w:r>
        <w:t>от 11 ноября 2021 г. N 241</w:t>
      </w:r>
    </w:p>
    <w:p w:rsidR="00594AFF" w:rsidRDefault="00594AFF">
      <w:pPr>
        <w:pStyle w:val="ConsPlusTitle0"/>
        <w:jc w:val="center"/>
      </w:pPr>
    </w:p>
    <w:p w:rsidR="00594AFF" w:rsidRDefault="00495844">
      <w:pPr>
        <w:pStyle w:val="ConsPlusTitle0"/>
        <w:jc w:val="center"/>
      </w:pPr>
      <w:r>
        <w:t>О ПОРЯДКЕ ПРЕДОСТАВЛЕНИЯ ПУТЕВОК (НАПРАВЛЕНИЙ) В ОРГАНИЗАЦИИ</w:t>
      </w:r>
    </w:p>
    <w:p w:rsidR="00594AFF" w:rsidRDefault="00495844">
      <w:pPr>
        <w:pStyle w:val="ConsPlusTitle0"/>
        <w:jc w:val="center"/>
      </w:pPr>
      <w:r>
        <w:t>ОТДЫХА ДЕТЕЙ И ИХ ОЗДОРОВЛЕНИЯ ДЛЯ ДЕТЕЙ, НАХОДЯЩИХСЯ</w:t>
      </w:r>
    </w:p>
    <w:p w:rsidR="00594AFF" w:rsidRDefault="00495844">
      <w:pPr>
        <w:pStyle w:val="ConsPlusTitle0"/>
        <w:jc w:val="center"/>
      </w:pPr>
      <w:r>
        <w:t>В ТРУДНОЙ ЖИЗНЕННОЙ СИТУАЦИИ</w:t>
      </w:r>
    </w:p>
    <w:p w:rsidR="00594AFF" w:rsidRDefault="00594A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94A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AFF" w:rsidRDefault="004958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AFF" w:rsidRDefault="0049584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Минсоцполитики УР от 27.10.2022 </w:t>
            </w:r>
            <w:hyperlink r:id="rId9" w:tooltip="Приказ Минсоцполитики УР от 27.10.2022 N 195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10.06.2024 </w:t>
            </w:r>
            <w:hyperlink r:id="rId10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ind w:firstLine="540"/>
        <w:jc w:val="both"/>
      </w:pPr>
      <w:r>
        <w:t xml:space="preserve">В целях реализации государственной </w:t>
      </w:r>
      <w:hyperlink r:id="rId11" w:tooltip="Постановление Правительства УР от 30.11.2023 N 785 (ред. от 08.10.2024) &quot;Об утверждении государственной программы Удмуртской Республики &quot;Развитие образования&quot; (Зарегистрировано в Управлении Минюста России по УР 18.12.2023 N RU18000202301646) {КонсультантПлюс}">
        <w:r>
          <w:rPr>
            <w:color w:val="0000FF"/>
          </w:rPr>
          <w:t>программы</w:t>
        </w:r>
      </w:hyperlink>
      <w:r>
        <w:t xml:space="preserve"> Удмуртской Республики "Развитие образования", утвержденной постановлением Правительства Удмуртской Респуб</w:t>
      </w:r>
      <w:r>
        <w:t>лики от 30 ноября 2023 года N 785 "Об утверждении государственной программы Удмуртской Республики "Развитие образования", приказываю:</w:t>
      </w:r>
    </w:p>
    <w:p w:rsidR="00594AFF" w:rsidRDefault="00495844">
      <w:pPr>
        <w:pStyle w:val="ConsPlusNormal0"/>
        <w:jc w:val="both"/>
      </w:pPr>
      <w:r>
        <w:t xml:space="preserve">(преамбула в ред. </w:t>
      </w:r>
      <w:hyperlink r:id="rId12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приказа</w:t>
        </w:r>
      </w:hyperlink>
      <w:r>
        <w:t xml:space="preserve"> Минсоцполитики УР от 10.06.2024 N 90)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предоставления путевок (направлений) в организации отдыха детей и их оздоровления для детей, находящихся в трудной жизненной ситуации.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</w:t>
      </w:r>
      <w:r>
        <w:t>. Признать утратившими силу:</w:t>
      </w:r>
    </w:p>
    <w:p w:rsidR="00594AFF" w:rsidRDefault="00495844">
      <w:pPr>
        <w:pStyle w:val="ConsPlusNormal0"/>
        <w:spacing w:before="200"/>
        <w:ind w:firstLine="540"/>
        <w:jc w:val="both"/>
      </w:pPr>
      <w:hyperlink r:id="rId13" w:tooltip="Приказ Минсоцполитики УР от 17.04.2019 N 81 (ред. от 09.07.2021) &quot;О Порядке предоставления путевок (направлений) в организации отдыха детей и их оздоровления для детей, находящихся в трудной жизненной ситуации&quot; ------------ Утратил силу или отменен {Консультан">
        <w:r>
          <w:rPr>
            <w:color w:val="0000FF"/>
          </w:rPr>
          <w:t>приказ</w:t>
        </w:r>
      </w:hyperlink>
      <w:r>
        <w:t xml:space="preserve"> Министерства социальной политики и труда Удмуртской Республики от 17 апреля 2019 года N 81 "О Порядке предоставления путевок </w:t>
      </w:r>
      <w:r>
        <w:t>(направлений) в организации отдыха детей и их оздоровления для детей, находящихся в трудной жизненной ситуации";</w:t>
      </w:r>
    </w:p>
    <w:p w:rsidR="00594AFF" w:rsidRDefault="00495844">
      <w:pPr>
        <w:pStyle w:val="ConsPlusNormal0"/>
        <w:spacing w:before="200"/>
        <w:ind w:firstLine="540"/>
        <w:jc w:val="both"/>
      </w:pPr>
      <w:hyperlink r:id="rId14" w:tooltip="Приказ Минсоцполитики УР от 09.07.2021 N 156 &quot;О внесении изменений в приказ Министерства социальной политики и труда Удмуртской Республики от 17 апреля 2019 года N 8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</w:t>
        </w:r>
      </w:hyperlink>
      <w:r>
        <w:t xml:space="preserve"> Министерства социальной политики и труда Удмуртской Республики от 9 июля 2021 года N 156 "О внесении изменений в приказ Министерства социальной политики и т</w:t>
      </w:r>
      <w:r>
        <w:t>руда Удмуртской Республики от 17 апреля 2019 года N 81 "О Порядке предоставления путевок (направлений) в организации отдыха детей и их оздоровления для детей, находящихся в трудной жизненной ситуации".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3. Действие настоящего приказа распространяется на пра</w:t>
      </w:r>
      <w:r>
        <w:t>воотношения, возникшие с 1 ноября 2021 года.</w:t>
      </w: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jc w:val="right"/>
      </w:pPr>
      <w:r>
        <w:t>Министр</w:t>
      </w:r>
    </w:p>
    <w:p w:rsidR="00594AFF" w:rsidRDefault="00495844">
      <w:pPr>
        <w:pStyle w:val="ConsPlusNormal0"/>
        <w:jc w:val="right"/>
      </w:pPr>
      <w:r>
        <w:t>Т.Ю.ЧУРАКОВА</w:t>
      </w: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jc w:val="right"/>
        <w:outlineLvl w:val="0"/>
      </w:pPr>
      <w:r>
        <w:t>Утвержден</w:t>
      </w:r>
    </w:p>
    <w:p w:rsidR="00594AFF" w:rsidRDefault="00495844">
      <w:pPr>
        <w:pStyle w:val="ConsPlusNormal0"/>
        <w:jc w:val="right"/>
      </w:pPr>
      <w:r>
        <w:t>приказом</w:t>
      </w:r>
    </w:p>
    <w:p w:rsidR="00594AFF" w:rsidRDefault="00495844">
      <w:pPr>
        <w:pStyle w:val="ConsPlusNormal0"/>
        <w:jc w:val="right"/>
      </w:pPr>
      <w:r>
        <w:t>Министерства</w:t>
      </w:r>
    </w:p>
    <w:p w:rsidR="00594AFF" w:rsidRDefault="00495844">
      <w:pPr>
        <w:pStyle w:val="ConsPlusNormal0"/>
        <w:jc w:val="right"/>
      </w:pPr>
      <w:r>
        <w:t>социальной политики и труда</w:t>
      </w:r>
    </w:p>
    <w:p w:rsidR="00594AFF" w:rsidRDefault="00495844">
      <w:pPr>
        <w:pStyle w:val="ConsPlusNormal0"/>
        <w:jc w:val="right"/>
      </w:pPr>
      <w:r>
        <w:t>Удмуртской Республики</w:t>
      </w:r>
    </w:p>
    <w:p w:rsidR="00594AFF" w:rsidRDefault="00495844">
      <w:pPr>
        <w:pStyle w:val="ConsPlusNormal0"/>
        <w:jc w:val="right"/>
      </w:pPr>
      <w:r>
        <w:t>от 11 ноября 2021 г. N 241</w:t>
      </w: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Title0"/>
        <w:jc w:val="center"/>
      </w:pPr>
      <w:bookmarkStart w:id="1" w:name="P38"/>
      <w:bookmarkEnd w:id="1"/>
      <w:r>
        <w:t>ПОРЯДОК</w:t>
      </w:r>
    </w:p>
    <w:p w:rsidR="00594AFF" w:rsidRDefault="00495844">
      <w:pPr>
        <w:pStyle w:val="ConsPlusTitle0"/>
        <w:jc w:val="center"/>
      </w:pPr>
      <w:r>
        <w:t>ПРЕДОСТАВЛЕНИЯ ПУТЕВОК (НАПРАВЛЕНИЙ) В ОРГАНИЗАЦИИ ОТДЫХА</w:t>
      </w:r>
    </w:p>
    <w:p w:rsidR="00594AFF" w:rsidRDefault="00495844">
      <w:pPr>
        <w:pStyle w:val="ConsPlusTitle0"/>
        <w:jc w:val="center"/>
      </w:pPr>
      <w:r>
        <w:t>ДЕТЕЙ И ИХ ОЗДОРОВЛЕНИЯ ДЛЯ ДЕТЕЙ, НАХОДЯЩИХСЯ В ТРУДНОЙ</w:t>
      </w:r>
    </w:p>
    <w:p w:rsidR="00594AFF" w:rsidRDefault="00495844">
      <w:pPr>
        <w:pStyle w:val="ConsPlusTitle0"/>
        <w:jc w:val="center"/>
      </w:pPr>
      <w:r>
        <w:lastRenderedPageBreak/>
        <w:t>ЖИЗНЕННОЙ СИТУАЦИИ</w:t>
      </w:r>
    </w:p>
    <w:p w:rsidR="00594AFF" w:rsidRDefault="00594A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94A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AFF" w:rsidRDefault="004958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AFF" w:rsidRDefault="0049584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Минсоцполитики УР от 27.10.2022 </w:t>
            </w:r>
            <w:hyperlink r:id="rId15" w:tooltip="Приказ Минсоцполитики УР от 27.10.2022 N 195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10.06.2024 </w:t>
            </w:r>
            <w:hyperlink r:id="rId16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ind w:firstLine="540"/>
        <w:jc w:val="both"/>
      </w:pPr>
      <w:bookmarkStart w:id="2" w:name="P45"/>
      <w:bookmarkEnd w:id="2"/>
      <w:r>
        <w:t>1. Настоящий Порядок устанавливает правила и условия предоставления казенным учреждением Удмуртской Республики "</w:t>
      </w:r>
      <w:r>
        <w:t>Республиканский центр социальных выплат" (далее - Республиканский центр социальных выплат) путевок (направлений) и филиалами Республиканского центра социальных выплат (далее - Филиал) в организации отдыха детей и их оздоровления (далее - путевки (направлен</w:t>
      </w:r>
      <w:r>
        <w:t>ия)) для проживающих на территории Удмуртской Республики детей в возрасте от 6 лет 6 месяцев до 16 лет, находящихся в трудной жизненной ситуации.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В соответствии со </w:t>
      </w:r>
      <w:hyperlink r:id="rId17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статьей 1</w:t>
        </w:r>
      </w:hyperlink>
      <w:r>
        <w:t xml:space="preserve"> Федерального закона от 24 июля 1998 года N 124-ФЗ "Об основных гарантиях прав ребенка в Российской Фе</w:t>
      </w:r>
      <w:r>
        <w:t>дерации" под детьми, находящимися в трудной жизненной ситуации, понимаются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</w:t>
      </w:r>
      <w:r>
        <w:t>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</w:t>
      </w:r>
      <w:r>
        <w:t>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</w:t>
      </w:r>
      <w:r>
        <w:t>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</w:t>
      </w:r>
      <w:r>
        <w:t>оторые не могут преодолеть данные обстоятельства самостоятельно или с помощью семьи (далее - дети).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В целях настоящего Порядка к детям, жизнедеятельность которых объективно нарушена в результате сложившихся обстоятельств и которые не могут преодолеть данны</w:t>
      </w:r>
      <w:r>
        <w:t>е обстоятельства самостоятельно или с помощью семьи, относятся дети: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3" w:name="P48"/>
      <w:bookmarkEnd w:id="3"/>
      <w:r>
        <w:t>1) 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</w:t>
      </w:r>
      <w:r>
        <w:t>вание полиции, погибших (умерших)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</w:t>
      </w:r>
      <w:r>
        <w:t>ого периода, но вследствие увечья (ранения, травмы, контузии) или заболевания, полученных при выполнении задач в ходе проведения СВО;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4" w:name="P49"/>
      <w:bookmarkEnd w:id="4"/>
      <w:r>
        <w:t>2) военнослужащих, граждан, пребывавших (пребывающих) в добровольческих формированиях, и лиц, проходивших (проходящих) слу</w:t>
      </w:r>
      <w:r>
        <w:t>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СВО;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5" w:name="P50"/>
      <w:bookmarkEnd w:id="5"/>
      <w:r>
        <w:t>3) граждан, призванных на военную службу по мобилизации в Вооруженные Си</w:t>
      </w:r>
      <w:r>
        <w:t>лы Российской Федерации, пребывающих в добровольческих формированиях, которые выполняют задачи СВО.</w:t>
      </w:r>
    </w:p>
    <w:p w:rsidR="00594AFF" w:rsidRDefault="00495844">
      <w:pPr>
        <w:pStyle w:val="ConsPlusNormal0"/>
        <w:jc w:val="both"/>
      </w:pPr>
      <w:r>
        <w:t xml:space="preserve">(п. 1 в ред. </w:t>
      </w:r>
      <w:hyperlink r:id="rId18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приказа</w:t>
        </w:r>
      </w:hyperlink>
      <w:r>
        <w:t xml:space="preserve"> Минсоцполитики УР от 10.06.20</w:t>
      </w:r>
      <w:r>
        <w:t>24 N 90)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6" w:name="P52"/>
      <w:bookmarkEnd w:id="6"/>
      <w:r>
        <w:t xml:space="preserve">2. Путевки (направления) предоставляются при отсутствии у ребенка противопоказаний в соответствии с </w:t>
      </w:r>
      <w:hyperlink r:id="rId19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color w:val="0000FF"/>
          </w:rPr>
          <w:t>пунктами 2</w:t>
        </w:r>
      </w:hyperlink>
      <w:r>
        <w:t xml:space="preserve">, </w:t>
      </w:r>
      <w:hyperlink r:id="rId20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color w:val="0000FF"/>
          </w:rPr>
          <w:t>3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</w:t>
      </w:r>
      <w:r>
        <w:t xml:space="preserve"> года N 327н.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3. Право на получение путевок (направлений) имеют: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1) один из родителей (одинокий родитель) или иной законный представитель (далее - заявитель) на каждого рожденного, усыновленного или взятого под опеку совместно проживающего с ним ребенка, н</w:t>
      </w:r>
      <w:r>
        <w:t>аходящегося в трудной жизненной ситуации;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lastRenderedPageBreak/>
        <w:t>2) юридические лица, зарегистрированные на территории Удмуртской Республики, осуществляющие работу с семьями и детьми, находящимися в трудной жизненной ситуации, в том числе организации социального обслуживания Удм</w:t>
      </w:r>
      <w:r>
        <w:t>уртской Республики (далее - юридическое лицо).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3.1. Дети, указанные: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в </w:t>
      </w:r>
      <w:hyperlink w:anchor="P48" w:tooltip="1) 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е проведения ">
        <w:r>
          <w:rPr>
            <w:color w:val="0000FF"/>
          </w:rPr>
          <w:t>подпункте 1 пункта 1</w:t>
        </w:r>
      </w:hyperlink>
      <w:r>
        <w:t xml:space="preserve"> настоящего Порядка, - имеют право на получение путевок (направлений) во внеочередном порядке;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в </w:t>
      </w:r>
      <w:hyperlink w:anchor="P49" w:tooltip="2) военнослужащих, граждан, пребывавших (пребыва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">
        <w:r>
          <w:rPr>
            <w:color w:val="0000FF"/>
          </w:rPr>
          <w:t>подпунктах 2</w:t>
        </w:r>
      </w:hyperlink>
      <w:r>
        <w:t xml:space="preserve"> - </w:t>
      </w:r>
      <w:hyperlink w:anchor="P50" w:tooltip="3) 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.">
        <w:r>
          <w:rPr>
            <w:color w:val="0000FF"/>
          </w:rPr>
          <w:t>3</w:t>
        </w:r>
      </w:hyperlink>
      <w:r>
        <w:t xml:space="preserve"> настоящего Порядка, - имеют право на получение путевок (направлений) в первоочередном порядке.</w:t>
      </w:r>
    </w:p>
    <w:p w:rsidR="00594AFF" w:rsidRDefault="00495844">
      <w:pPr>
        <w:pStyle w:val="ConsPlusNormal0"/>
        <w:jc w:val="both"/>
      </w:pPr>
      <w:r>
        <w:t xml:space="preserve">(п. 3.1 в </w:t>
      </w:r>
      <w:r>
        <w:t xml:space="preserve">ред. </w:t>
      </w:r>
      <w:hyperlink r:id="rId21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приказа</w:t>
        </w:r>
      </w:hyperlink>
      <w:r>
        <w:t xml:space="preserve"> Минсоцполитики УР от 10.06.2024 N 90)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7" w:name="P60"/>
      <w:bookmarkEnd w:id="7"/>
      <w:r>
        <w:t>4. Для получения путевки (направления) заявитель (его представитель) представляет в Филиал по месту</w:t>
      </w:r>
      <w:r>
        <w:t xml:space="preserve"> жительства или месту пребывания следующие документы: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1) </w:t>
      </w:r>
      <w:hyperlink w:anchor="P140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1;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копию документа, удостоверяющего личность заявителя;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3) копии документа, удосто</w:t>
      </w:r>
      <w:r>
        <w:t>веряющего личность представителя заявителя, и документа, подтверждающего полномочия представителя заявителя (в случае подачи заявления представителем заявителя);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4) копию свидетельства о рождении (усыновлении) ребенка;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5) копию решения органа опеки и попеч</w:t>
      </w:r>
      <w:r>
        <w:t>ительства об установлении опеки (попечительства) (в случае подачи заявления опекуном (попечителем));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6) копию документа, подтверждающего нахождение ребенка в трудной жизненной ситуации: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копию удостоверения многодетной семьи, выдаваемого многодетной семье, </w:t>
      </w:r>
      <w:r>
        <w:t>имеющей среднедушевой доход, не превышающий величину прожиточного минимума на душу населения в Удмуртской Республике;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копию справки, подтверждающей факт признания ребенка инвалидом, выданной федеральным государственным учреждением медико-социальной эксперт</w:t>
      </w:r>
      <w:r>
        <w:t>изы (для детей-инвалидов);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(для детей с ограниченными возможностями здоровья);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копию справки о пожаре или ином стихийном бедствии (для детей - жертв стихийных бедствий);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иные документы, подтверждающие нахождение ребенка в трудной жизненной ситуации, в соответствии с законодательством.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4.1. Для получения путевок (направлений) для детей, указанных в </w:t>
      </w:r>
      <w:hyperlink w:anchor="P48" w:tooltip="1) 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е проведения ">
        <w:r>
          <w:rPr>
            <w:color w:val="0000FF"/>
          </w:rPr>
          <w:t>подпунктах 1</w:t>
        </w:r>
      </w:hyperlink>
      <w:r>
        <w:t xml:space="preserve"> - </w:t>
      </w:r>
      <w:hyperlink w:anchor="P50" w:tooltip="3) 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.">
        <w:r>
          <w:rPr>
            <w:color w:val="0000FF"/>
          </w:rPr>
          <w:t>3 пункта 1</w:t>
        </w:r>
      </w:hyperlink>
      <w:r>
        <w:t xml:space="preserve"> настоящего Порядка, представление документов, подтверждающих нахожд</w:t>
      </w:r>
      <w:r>
        <w:t>ение ребенка в трудной жизненной ситуации, не требуется.</w:t>
      </w:r>
    </w:p>
    <w:p w:rsidR="00594AFF" w:rsidRDefault="00495844">
      <w:pPr>
        <w:pStyle w:val="ConsPlusNormal0"/>
        <w:jc w:val="both"/>
      </w:pPr>
      <w:r>
        <w:t xml:space="preserve">(в ред. </w:t>
      </w:r>
      <w:hyperlink r:id="rId22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приказа</w:t>
        </w:r>
      </w:hyperlink>
      <w:r>
        <w:t xml:space="preserve"> Минсоцполитики УР от 10.06.2024 N 90)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Отнесение ребенка к указанной категории</w:t>
      </w:r>
      <w:r>
        <w:t xml:space="preserve"> осуществляется на основании документов (сведений), имеющихся в распоряжении Республиканского центра социальных выплат.</w:t>
      </w:r>
    </w:p>
    <w:p w:rsidR="00594AFF" w:rsidRDefault="00495844">
      <w:pPr>
        <w:pStyle w:val="ConsPlusNormal0"/>
        <w:jc w:val="both"/>
      </w:pPr>
      <w:r>
        <w:t xml:space="preserve">(п. 4.1 введен </w:t>
      </w:r>
      <w:hyperlink r:id="rId23" w:tooltip="Приказ Минсоцполитики УР от 27.10.2022 N 195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">
        <w:r>
          <w:rPr>
            <w:color w:val="0000FF"/>
          </w:rPr>
          <w:t>приказом</w:t>
        </w:r>
      </w:hyperlink>
      <w:r>
        <w:t xml:space="preserve"> Минсоц</w:t>
      </w:r>
      <w:r>
        <w:t>политики УР от 27.10.2022 N 195)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5. Копии документов, не заверенные нотариально, должны быть представлены с предъявлением оригинала. Копии документов, представленные с предъявлением оригинала, сличаются, заверяются должностным лицом Филиала, осуществляющим</w:t>
      </w:r>
      <w:r>
        <w:t xml:space="preserve"> прием документов, после чего оригинал возвращается заявителю (его представителю).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lastRenderedPageBreak/>
        <w:t>В случае представления заявителем (его представителем) оригинала документа без представления его копии должностное лицо Филиала, осуществляющее прием документов, изготавлива</w:t>
      </w:r>
      <w:r>
        <w:t>ет и заверяет копию документа, после чего возвращает оригинал заявителю (его представителю).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94AFF" w:rsidRDefault="00495844">
      <w:pPr>
        <w:pStyle w:val="ConsPlusNormal0"/>
        <w:spacing w:before="200"/>
        <w:ind w:firstLine="540"/>
        <w:jc w:val="both"/>
      </w:pPr>
      <w:bookmarkStart w:id="8" w:name="P79"/>
      <w:bookmarkEnd w:id="8"/>
      <w:r>
        <w:t>6. Докуме</w:t>
      </w:r>
      <w:r>
        <w:t>нты, необходимые для получения путевки (направления), могут быть направлены по почте. В этом случае направляются копии документов, верность которых засвидетельствована нотариально, подлинники документов не направляются.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7. В случае если представленные заяв</w:t>
      </w:r>
      <w:r>
        <w:t xml:space="preserve">ителем (его представителем) документы не соответствуют требованиям </w:t>
      </w:r>
      <w:hyperlink w:anchor="P60" w:tooltip="4. Для получения путевки (направления) заявитель (его представитель) представляет в Филиал по месту жительства или месту пребывания следующие документы:">
        <w:r>
          <w:rPr>
            <w:color w:val="0000FF"/>
          </w:rPr>
          <w:t>пунктов 4</w:t>
        </w:r>
      </w:hyperlink>
      <w:r>
        <w:t xml:space="preserve"> - </w:t>
      </w:r>
      <w:hyperlink w:anchor="P79" w:tooltip="6. Документы, необходимые для получения путевки (направления), могут быть направлены по почте. В этом случае направляются копии документов, верность которых засвидетельствована нотариально, подлинники документов не направляются.">
        <w:r>
          <w:rPr>
            <w:color w:val="0000FF"/>
          </w:rPr>
          <w:t>6</w:t>
        </w:r>
      </w:hyperlink>
      <w:r>
        <w:t xml:space="preserve"> настоящего Порядка, должностное лицо Филиала, осуществляющее прием документов, отказывает в их приеме и возвращает документы заявителю (его представителю) с разъяснением причины отказа и предложениями по ее устранению. По требованию заяви</w:t>
      </w:r>
      <w:r>
        <w:t>теля (его представителя) отказ в приеме документов оформляется в письменной форме и направляется заявителю (его представителю) в течение 3 рабочих дней со дня их представления.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Отказ в приеме документов, поступивших по почте, оформляется в письменной форме</w:t>
      </w:r>
      <w:r>
        <w:t xml:space="preserve"> и направляется заявителю (его представителю) по почте в течение 3 рабочих дней со дня поступления.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8. В случае если документы, представленные заявителем (его представителем), соответствуют требованиям, предусмотренным </w:t>
      </w:r>
      <w:hyperlink w:anchor="P60" w:tooltip="4. Для получения путевки (направления) заявитель (его представитель) представляет в Филиал по месту жительства или месту пребывания следующие документы:">
        <w:r>
          <w:rPr>
            <w:color w:val="0000FF"/>
          </w:rPr>
          <w:t>пунктами 4</w:t>
        </w:r>
      </w:hyperlink>
      <w:r>
        <w:t xml:space="preserve"> - </w:t>
      </w:r>
      <w:hyperlink w:anchor="P79" w:tooltip="6. Документы, необходимые для получения путевки (направления), могут быть направлены по почте. В этом случае направляются копии документов, верность которых засвидетельствована нотариально, подлинники документов не направляются.">
        <w:r>
          <w:rPr>
            <w:color w:val="0000FF"/>
          </w:rPr>
          <w:t>6</w:t>
        </w:r>
      </w:hyperlink>
      <w:r>
        <w:t xml:space="preserve"> настоящего Порядка, должностное лицо Филиала, осуществляющее прием документов, регистрируе</w:t>
      </w:r>
      <w:r>
        <w:t>т заявление в день его поступления.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9. В случае если заявителем (его представителем) не представлены документы, подтверждающие нахождение ребенка в трудной жизненной ситуации, Филиал в течение 5 рабочих дней со дня регистрации заявления проводит обследован</w:t>
      </w:r>
      <w:r>
        <w:t>ие условий проживания ребенка, по результатам которого составляет акт социально-бытового обследования (далее - акт).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10. Решение о предоставлении путевки (направления) либо об отказе в предоставлении путевки (направления) принимается Филиалом в течение 5 р</w:t>
      </w:r>
      <w:r>
        <w:t>абочих дней со дня регистрации заявления, а в случае составления акта - в течение 10 рабочих дней со дня регистрации заявления, и оформляется в письменном виде путем наложения резолюции на заявлении.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11. Основаниями для отказа в предоставлении путевки (нап</w:t>
      </w:r>
      <w:r>
        <w:t>равления) заявителю (его представителю) являются: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1) отсутствие у заявителя права на получение путевки (направления) в соответствии с настоящим Порядком, в том числе несоблюдение условий, предусмотренных </w:t>
      </w:r>
      <w:hyperlink w:anchor="P52" w:tooltip="2. Путевки (направления) предоставляются при отсутствии у ребенка противопоказаний в соответствии с пунктами 2,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">
        <w:r>
          <w:rPr>
            <w:color w:val="0000FF"/>
          </w:rPr>
          <w:t>пунктом 2</w:t>
        </w:r>
      </w:hyperlink>
      <w:r>
        <w:t xml:space="preserve"> настоя</w:t>
      </w:r>
      <w:r>
        <w:t>щего Порядка;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представление заявителем (его представителем) недостоверных сведений.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12. О принятом решении Филиал в течение 3 рабочих дней извещает заявителя (его представителя).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В случае принятия Филиалом решения об отказе в предоставлении путевки (нап</w:t>
      </w:r>
      <w:r>
        <w:t>равления) извещение оформляется в письменной форме с указанием причин отказа вынесенного решения.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13. Дети, в отношении которых принято решение о предоставлении путевки (направления), ставятся на учет.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14. Основанием для снятия с учета детей, в отношении к</w:t>
      </w:r>
      <w:r>
        <w:t>оторых было принято решение о предоставлении путевки (направления), является: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 xml:space="preserve">1) несоответствие требованиям, предусмотренным </w:t>
      </w:r>
      <w:hyperlink w:anchor="P45" w:tooltip="1. Настоящий Порядок устанавливает правила и условия предоставления казенным учреждением Удмуртской Республики &quot;Республиканский центр социальных выплат&quot; (далее - Республиканский центр социальных выплат) путевок (направлений) и филиалами Республиканского центра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второй отказ заявителя (его представителя) от предлагаемой п</w:t>
      </w:r>
      <w:r>
        <w:t>утевки (направления) в течение календарного года, за исключением отказа от путевки (направления) на профильную летнюю смену.</w:t>
      </w:r>
    </w:p>
    <w:p w:rsidR="00594AFF" w:rsidRDefault="00495844">
      <w:pPr>
        <w:pStyle w:val="ConsPlusNormal0"/>
        <w:jc w:val="both"/>
      </w:pPr>
      <w:r>
        <w:t xml:space="preserve">(в ред. </w:t>
      </w:r>
      <w:hyperlink r:id="rId24" w:tooltip="Приказ Минсоцполитики УР от 10.06.2024 N 90 &quot;О внесении изменений в приказ Министерства социальной политики и труда Удмуртской Республики от 11 ноября 2021 года N 241 &quot;О Порядке предоставления путевок (направлений) в организации отдыха детей и их оздоровления ">
        <w:r>
          <w:rPr>
            <w:color w:val="0000FF"/>
          </w:rPr>
          <w:t>приказа</w:t>
        </w:r>
      </w:hyperlink>
      <w:r>
        <w:t xml:space="preserve"> Минсоцпол</w:t>
      </w:r>
      <w:r>
        <w:t>итики УР от 10.06.2024 N 90)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lastRenderedPageBreak/>
        <w:t>15. Путевки (направления) предоставляются в порядке очередности по дате регистрации заявления. Очередность поданных заявлений сохраняется на следующий календарный год.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16. На одного ребенка путевка (направление) предоставляется</w:t>
      </w:r>
      <w:r>
        <w:t xml:space="preserve"> не более двух раз в течение календарного года (один раз в период летних каникул и один раз в период весенних или осенне-зимних каникул).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Детям, имеющим право на получение путевок по нескольким основаниям, путевка (направление) предоставляется по одному из оснований.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17. В случае если заявитель (его представитель) однократно отказался от путевки (направления), его очередность сохраняется, ук</w:t>
      </w:r>
      <w:r>
        <w:t>азанный заявитель (его представитель) имеет право на получение путевки (направления) в соответствии с настоящим Порядком.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18. Для получения путевок (направлений) юридическое лицо не позднее чем за два месяца до желаемого срока заезда направляет в Республик</w:t>
      </w:r>
      <w:r>
        <w:t>анский центр социальных выплат заявку о предоставлении путевок (направлений) (далее - Заявка), в которой указываются: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1) количество необходимых путевок (направлений);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приоритетные сроки заездов.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19. К Заявке юридическим лицом (за исключением организации</w:t>
      </w:r>
      <w:r>
        <w:t xml:space="preserve"> социального обслуживания Удмуртской Республики) прилагается следующий пакет документов: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1) документ, удостоверяющий личность представителя юридического лица, и документ, подтверждающий его полномочия на обращение с Заявкой;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копия учредительных документ</w:t>
      </w:r>
      <w:r>
        <w:t>ов;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3) копия выписки из Единого государственного реестра юридических лиц.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Копии документов должны быть заверены уполномоченным сотрудником юридического лица в установленном порядке.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20. Решение о предоставлении путевок (направлений) либо об отказе в предос</w:t>
      </w:r>
      <w:r>
        <w:t>тавлении путевок (направлений) юридическому лицу принимается руководителем Республиканского центра социальных выплат в течение 15 рабочих дней со дня регистрации Заявки и оформляется в письменном виде путем наложения резолюции на заявке.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О принятом решении</w:t>
      </w:r>
      <w:r>
        <w:t xml:space="preserve"> Республиканский центр социальных выплат в течение 3 рабочих дней в письменной форме извещает юридическое лицо.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В случае принятия Республиканским центром социальных выплат решения об отказе в предоставлении путевки (направления) в извещении указываются при</w:t>
      </w:r>
      <w:r>
        <w:t>чины отказа и порядок их устранения.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21. Основаниями для отказа в предоставлении путевок (направлений) юридическому лицу являются: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1) отсутствие у Республиканского центра социальных выплат путевок (направлений) на указанный в заявке период;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2) представление юридическим лицом недостоверных сведений.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22. В случае принятия решения о предоставлении путевок (направлений) одновременно с уведомлением юридическому лицу направляются два экземпляра проекта договора (соглашения) о передаче путевок (напр</w:t>
      </w:r>
      <w:r>
        <w:t>авлений).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23. Путевки (направления) юридическим лицам предоставляются в порядке очередности по дате регистрации заявки.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lastRenderedPageBreak/>
        <w:t>24. После подписания юридическим лицом договора (соглашения) о передаче путевок (направлений) один экземпляр договора (соглашения) возвр</w:t>
      </w:r>
      <w:r>
        <w:t>ащается в Республиканский центр социальных выплат.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25. В срок не позднее чем за 15 дней до заезда в организацию отдыха детей и их оздоровления юридическое лицо направляет в Республиканский центр социальных выплат список детей, находящихся в трудной жизненн</w:t>
      </w:r>
      <w:r>
        <w:t>ой ситуации, направляемых на отдых, с указанием фамилии, имени, отчества (при наличии), даты рождения, адреса регистрации по месту жительства либо по месту пребывания и категории детей (далее - Список).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26. Республиканский центр социальных выплат в течение</w:t>
      </w:r>
      <w:r>
        <w:t xml:space="preserve"> 3 рабочих дней со дня получения Списка осуществляет проверку получения детьми, указанными в Списке, путевок (направлений) в текущем году.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В случае отсутствия у ребенка права на предоставление путевки (направления) юридическое лицо производит замену указан</w:t>
      </w:r>
      <w:r>
        <w:t>ных детей.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27. Документы, представленные заявителем (его представителем) для получения путевок (направлений), подлежат формированию в отдельное номенклатурное дело, которое хранится в Филиале.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28. Документы, представленные юридическими лицами, хранятся в Р</w:t>
      </w:r>
      <w:r>
        <w:t>еспубликанском центре социальных выплат.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29. Ответственность за формирование списков детей и их фактический заезд в организацию отдыха детей их оздоровления возлагается на руководителя Республиканского центра социальных выплат.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30. Филиалы ежемесячно до 25</w:t>
      </w:r>
      <w:r>
        <w:t xml:space="preserve"> числа предоставляют </w:t>
      </w:r>
      <w:hyperlink w:anchor="P250" w:tooltip="                                   ОТЧЕТ">
        <w:r>
          <w:rPr>
            <w:color w:val="0000FF"/>
          </w:rPr>
          <w:t>отчет</w:t>
        </w:r>
      </w:hyperlink>
      <w:r>
        <w:t xml:space="preserve"> по форме согласно приложению 2 (далее - Отчет) в Республиканский центр социальных выплат.</w:t>
      </w:r>
    </w:p>
    <w:p w:rsidR="00594AFF" w:rsidRDefault="00495844">
      <w:pPr>
        <w:pStyle w:val="ConsPlusNormal0"/>
        <w:spacing w:before="200"/>
        <w:ind w:firstLine="540"/>
        <w:jc w:val="both"/>
      </w:pPr>
      <w:r>
        <w:t>31. Республиканский центр социальных выплат ежемесячно до 27 числа</w:t>
      </w:r>
      <w:r>
        <w:t xml:space="preserve"> представляет сводный Отчет в Министерство социальной политики и труда Удмуртской Республики.</w:t>
      </w: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jc w:val="right"/>
        <w:outlineLvl w:val="1"/>
      </w:pPr>
      <w:r>
        <w:t>Приложение 1</w:t>
      </w:r>
    </w:p>
    <w:p w:rsidR="00594AFF" w:rsidRDefault="00495844">
      <w:pPr>
        <w:pStyle w:val="ConsPlusNormal0"/>
        <w:jc w:val="right"/>
      </w:pPr>
      <w:r>
        <w:t>к Порядку</w:t>
      </w:r>
    </w:p>
    <w:p w:rsidR="00594AFF" w:rsidRDefault="00495844">
      <w:pPr>
        <w:pStyle w:val="ConsPlusNormal0"/>
        <w:jc w:val="right"/>
      </w:pPr>
      <w:r>
        <w:t>предоставления путевок</w:t>
      </w:r>
    </w:p>
    <w:p w:rsidR="00594AFF" w:rsidRDefault="00495844">
      <w:pPr>
        <w:pStyle w:val="ConsPlusNormal0"/>
        <w:jc w:val="right"/>
      </w:pPr>
      <w:r>
        <w:t>(направлений) в организации</w:t>
      </w:r>
    </w:p>
    <w:p w:rsidR="00594AFF" w:rsidRDefault="00495844">
      <w:pPr>
        <w:pStyle w:val="ConsPlusNormal0"/>
        <w:jc w:val="right"/>
      </w:pPr>
      <w:r>
        <w:t>отдыха детей и их оздоровления</w:t>
      </w:r>
    </w:p>
    <w:p w:rsidR="00594AFF" w:rsidRDefault="00495844">
      <w:pPr>
        <w:pStyle w:val="ConsPlusNormal0"/>
        <w:jc w:val="right"/>
      </w:pPr>
      <w:r>
        <w:t>для детей, находящихся</w:t>
      </w:r>
    </w:p>
    <w:p w:rsidR="00594AFF" w:rsidRDefault="00495844">
      <w:pPr>
        <w:pStyle w:val="ConsPlusNormal0"/>
        <w:jc w:val="right"/>
      </w:pPr>
      <w:r>
        <w:t>в трудной жизненной ситуации</w:t>
      </w: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nformat0"/>
        <w:jc w:val="both"/>
      </w:pPr>
      <w:r>
        <w:t>В _________________________________________________________________________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 (наименование филиала Республиканского центра социальных выплат)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bookmarkStart w:id="9" w:name="P140"/>
      <w:bookmarkEnd w:id="9"/>
      <w:r>
        <w:t xml:space="preserve">                                 Заявление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>1. ____________________________________________________________</w:t>
      </w:r>
      <w:r>
        <w:t>____________</w:t>
      </w:r>
    </w:p>
    <w:p w:rsidR="00594AFF" w:rsidRDefault="00495844">
      <w:pPr>
        <w:pStyle w:val="ConsPlusNonformat0"/>
        <w:jc w:val="both"/>
      </w:pPr>
      <w:r>
        <w:t xml:space="preserve">              (фамилия, имя, отчество (при наличии) заявителя)</w:t>
      </w:r>
    </w:p>
    <w:p w:rsidR="00594AFF" w:rsidRDefault="00495844">
      <w:pPr>
        <w:pStyle w:val="ConsPlusNonformat0"/>
        <w:jc w:val="both"/>
      </w:pPr>
      <w:r>
        <w:t>адрес места жительства ____________________________________________________</w:t>
      </w:r>
    </w:p>
    <w:p w:rsidR="00594AFF" w:rsidRDefault="00495844">
      <w:pPr>
        <w:pStyle w:val="ConsPlusNonformat0"/>
        <w:jc w:val="both"/>
      </w:pPr>
      <w:r>
        <w:t>___________________________________________________________________________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>номер телефона _____________</w:t>
      </w:r>
      <w:r>
        <w:t>_______________________________________________</w:t>
      </w:r>
    </w:p>
    <w:p w:rsidR="00594AFF" w:rsidRDefault="00495844">
      <w:pPr>
        <w:pStyle w:val="ConsPlusNonformat0"/>
        <w:jc w:val="both"/>
      </w:pPr>
      <w:r>
        <w:t>документ, удостоверяющий личность:</w:t>
      </w:r>
    </w:p>
    <w:p w:rsidR="00594AFF" w:rsidRDefault="00594AF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587"/>
        <w:gridCol w:w="1757"/>
        <w:gridCol w:w="2551"/>
      </w:tblGrid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t>Наименование документа</w:t>
            </w:r>
          </w:p>
        </w:tc>
        <w:tc>
          <w:tcPr>
            <w:tcW w:w="5895" w:type="dxa"/>
            <w:gridSpan w:val="3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t>Серия, номер (при наличии)</w:t>
            </w: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757" w:type="dxa"/>
          </w:tcPr>
          <w:p w:rsidR="00594AFF" w:rsidRDefault="00495844">
            <w:pPr>
              <w:pStyle w:val="ConsPlusNormal0"/>
            </w:pPr>
            <w:r>
              <w:t>Дата выдачи</w:t>
            </w:r>
          </w:p>
        </w:tc>
        <w:tc>
          <w:tcPr>
            <w:tcW w:w="2551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lastRenderedPageBreak/>
              <w:t>Кем выдан</w:t>
            </w:r>
          </w:p>
        </w:tc>
        <w:tc>
          <w:tcPr>
            <w:tcW w:w="5895" w:type="dxa"/>
            <w:gridSpan w:val="3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t>Дата рождения</w:t>
            </w:r>
          </w:p>
        </w:tc>
        <w:tc>
          <w:tcPr>
            <w:tcW w:w="5895" w:type="dxa"/>
            <w:gridSpan w:val="3"/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nformat0"/>
        <w:jc w:val="both"/>
      </w:pPr>
      <w:r>
        <w:t>2. Сведения о представителе _______________________________________________</w:t>
      </w:r>
    </w:p>
    <w:p w:rsidR="00594AFF" w:rsidRDefault="00495844">
      <w:pPr>
        <w:pStyle w:val="ConsPlusNonformat0"/>
        <w:jc w:val="both"/>
      </w:pPr>
      <w:r>
        <w:t>___________________________________________________________________________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(фамилия, имя, отчество (при наличии) представителя)</w:t>
      </w:r>
    </w:p>
    <w:p w:rsidR="00594AFF" w:rsidRDefault="00495844">
      <w:pPr>
        <w:pStyle w:val="ConsPlusNonformat0"/>
        <w:jc w:val="both"/>
      </w:pPr>
      <w:r>
        <w:t>адрес места жительства ____________________________________________________</w:t>
      </w:r>
    </w:p>
    <w:p w:rsidR="00594AFF" w:rsidRDefault="00495844">
      <w:pPr>
        <w:pStyle w:val="ConsPlusNonformat0"/>
        <w:jc w:val="both"/>
      </w:pPr>
      <w:r>
        <w:t>документ, удостоверяющий личность:</w:t>
      </w:r>
    </w:p>
    <w:p w:rsidR="00594AFF" w:rsidRDefault="00594AF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794"/>
        <w:gridCol w:w="454"/>
        <w:gridCol w:w="2041"/>
        <w:gridCol w:w="2551"/>
      </w:tblGrid>
      <w:tr w:rsidR="00594AFF">
        <w:tc>
          <w:tcPr>
            <w:tcW w:w="4025" w:type="dxa"/>
            <w:gridSpan w:val="2"/>
          </w:tcPr>
          <w:p w:rsidR="00594AFF" w:rsidRDefault="00495844">
            <w:pPr>
              <w:pStyle w:val="ConsPlusNormal0"/>
            </w:pPr>
            <w:r>
              <w:t>Наим</w:t>
            </w:r>
            <w:r>
              <w:t>енование документа</w:t>
            </w:r>
          </w:p>
        </w:tc>
        <w:tc>
          <w:tcPr>
            <w:tcW w:w="5046" w:type="dxa"/>
            <w:gridSpan w:val="3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231" w:type="dxa"/>
          </w:tcPr>
          <w:p w:rsidR="00594AFF" w:rsidRDefault="00495844">
            <w:pPr>
              <w:pStyle w:val="ConsPlusNormal0"/>
            </w:pPr>
            <w:r>
              <w:t>Серия, номер (при наличии)</w:t>
            </w:r>
          </w:p>
        </w:tc>
        <w:tc>
          <w:tcPr>
            <w:tcW w:w="1248" w:type="dxa"/>
            <w:gridSpan w:val="2"/>
          </w:tcPr>
          <w:p w:rsidR="00594AFF" w:rsidRDefault="00594AFF">
            <w:pPr>
              <w:pStyle w:val="ConsPlusNormal0"/>
            </w:pPr>
          </w:p>
        </w:tc>
        <w:tc>
          <w:tcPr>
            <w:tcW w:w="2041" w:type="dxa"/>
          </w:tcPr>
          <w:p w:rsidR="00594AFF" w:rsidRDefault="00495844">
            <w:pPr>
              <w:pStyle w:val="ConsPlusNormal0"/>
            </w:pPr>
            <w:r>
              <w:t>Дата выдачи</w:t>
            </w:r>
          </w:p>
        </w:tc>
        <w:tc>
          <w:tcPr>
            <w:tcW w:w="2551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231" w:type="dxa"/>
          </w:tcPr>
          <w:p w:rsidR="00594AFF" w:rsidRDefault="00495844">
            <w:pPr>
              <w:pStyle w:val="ConsPlusNormal0"/>
            </w:pPr>
            <w:r>
              <w:t>Кем выдан</w:t>
            </w:r>
          </w:p>
        </w:tc>
        <w:tc>
          <w:tcPr>
            <w:tcW w:w="5840" w:type="dxa"/>
            <w:gridSpan w:val="4"/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</w:pPr>
      <w:r>
        <w:t>документ, подтверждающий полномочия представителя:</w:t>
      </w:r>
    </w:p>
    <w:p w:rsidR="00594AFF" w:rsidRDefault="00594AF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077"/>
        <w:gridCol w:w="624"/>
        <w:gridCol w:w="1644"/>
        <w:gridCol w:w="2494"/>
      </w:tblGrid>
      <w:tr w:rsidR="00594AFF">
        <w:tc>
          <w:tcPr>
            <w:tcW w:w="4252" w:type="dxa"/>
            <w:gridSpan w:val="2"/>
          </w:tcPr>
          <w:p w:rsidR="00594AFF" w:rsidRDefault="00495844">
            <w:pPr>
              <w:pStyle w:val="ConsPlusNormal0"/>
            </w:pPr>
            <w:r>
              <w:t>Наименование документа</w:t>
            </w:r>
          </w:p>
        </w:tc>
        <w:tc>
          <w:tcPr>
            <w:tcW w:w="4762" w:type="dxa"/>
            <w:gridSpan w:val="3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t>Серия, номер (при наличии)</w:t>
            </w:r>
          </w:p>
        </w:tc>
        <w:tc>
          <w:tcPr>
            <w:tcW w:w="1701" w:type="dxa"/>
            <w:gridSpan w:val="2"/>
          </w:tcPr>
          <w:p w:rsidR="00594AFF" w:rsidRDefault="00594AFF">
            <w:pPr>
              <w:pStyle w:val="ConsPlusNormal0"/>
            </w:pPr>
          </w:p>
        </w:tc>
        <w:tc>
          <w:tcPr>
            <w:tcW w:w="1644" w:type="dxa"/>
          </w:tcPr>
          <w:p w:rsidR="00594AFF" w:rsidRDefault="00495844">
            <w:pPr>
              <w:pStyle w:val="ConsPlusNormal0"/>
            </w:pPr>
            <w:r>
              <w:t>Дата выдачи</w:t>
            </w:r>
          </w:p>
        </w:tc>
        <w:tc>
          <w:tcPr>
            <w:tcW w:w="2494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3175" w:type="dxa"/>
          </w:tcPr>
          <w:p w:rsidR="00594AFF" w:rsidRDefault="00495844">
            <w:pPr>
              <w:pStyle w:val="ConsPlusNormal0"/>
            </w:pPr>
            <w:r>
              <w:t>Кем выдан</w:t>
            </w:r>
          </w:p>
        </w:tc>
        <w:tc>
          <w:tcPr>
            <w:tcW w:w="5839" w:type="dxa"/>
            <w:gridSpan w:val="4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252" w:type="dxa"/>
            <w:gridSpan w:val="2"/>
          </w:tcPr>
          <w:p w:rsidR="00594AFF" w:rsidRDefault="00495844">
            <w:pPr>
              <w:pStyle w:val="ConsPlusNormal0"/>
            </w:pPr>
            <w:r>
              <w:t>Срок действия полномочий (указывается при наличии в документе)</w:t>
            </w:r>
          </w:p>
        </w:tc>
        <w:tc>
          <w:tcPr>
            <w:tcW w:w="4762" w:type="dxa"/>
            <w:gridSpan w:val="3"/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nformat0"/>
        <w:jc w:val="both"/>
      </w:pPr>
      <w:r>
        <w:t>3. Прошу предоставить путевку (направление) в организацию отдыха детей и их</w:t>
      </w:r>
    </w:p>
    <w:p w:rsidR="00594AFF" w:rsidRDefault="00495844">
      <w:pPr>
        <w:pStyle w:val="ConsPlusNonformat0"/>
        <w:jc w:val="both"/>
      </w:pPr>
      <w:r>
        <w:t>оздоровления для _________________________________________________________,</w:t>
      </w:r>
    </w:p>
    <w:p w:rsidR="00594AFF" w:rsidRDefault="00495844">
      <w:pPr>
        <w:pStyle w:val="ConsPlusNonformat0"/>
        <w:jc w:val="both"/>
      </w:pPr>
      <w:r>
        <w:t xml:space="preserve">                   (фамилия, имя, отчество (при наличии), дата рождения</w:t>
      </w:r>
    </w:p>
    <w:p w:rsidR="00594AFF" w:rsidRDefault="00495844">
      <w:pPr>
        <w:pStyle w:val="ConsPlusNonformat0"/>
        <w:jc w:val="both"/>
      </w:pPr>
      <w:r>
        <w:t xml:space="preserve">                                          ребенка)</w:t>
      </w:r>
    </w:p>
    <w:p w:rsidR="00594AFF" w:rsidRDefault="00495844">
      <w:pPr>
        <w:pStyle w:val="ConsPlusNonformat0"/>
        <w:jc w:val="both"/>
      </w:pPr>
      <w:r>
        <w:t>находящегося в трудной жизненной ситуации, в связи с ______________________</w:t>
      </w:r>
    </w:p>
    <w:p w:rsidR="00594AFF" w:rsidRDefault="00495844">
      <w:pPr>
        <w:pStyle w:val="ConsPlusNonformat0"/>
        <w:jc w:val="both"/>
      </w:pPr>
      <w:r>
        <w:t>_________________________________________________________</w:t>
      </w:r>
      <w:r>
        <w:t>__________________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 xml:space="preserve">4.  В  соответствии  с Федеральным </w:t>
      </w:r>
      <w:hyperlink r:id="rId2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27 июля 2006 года N 152-ФЗ "О</w:t>
      </w:r>
    </w:p>
    <w:p w:rsidR="00594AFF" w:rsidRDefault="00495844">
      <w:pPr>
        <w:pStyle w:val="ConsPlusNonformat0"/>
        <w:jc w:val="both"/>
      </w:pPr>
      <w:r>
        <w:t>персональных  данных"  даю согласие на обработку моих персональных данных в</w:t>
      </w:r>
    </w:p>
    <w:p w:rsidR="00594AFF" w:rsidRDefault="00495844">
      <w:pPr>
        <w:pStyle w:val="ConsPlusNonformat0"/>
        <w:jc w:val="both"/>
      </w:pPr>
      <w:r>
        <w:t>Республиканском  центре  социальных  выплат  на  период до истечения сроков</w:t>
      </w:r>
    </w:p>
    <w:p w:rsidR="00594AFF" w:rsidRDefault="00495844">
      <w:pPr>
        <w:pStyle w:val="ConsPlusNonformat0"/>
        <w:jc w:val="both"/>
      </w:pPr>
      <w:r>
        <w:t>хранения  соответствующей  информации  или документов, содержащих указанну</w:t>
      </w:r>
      <w:r>
        <w:t>ю</w:t>
      </w:r>
    </w:p>
    <w:p w:rsidR="00594AFF" w:rsidRDefault="00495844">
      <w:pPr>
        <w:pStyle w:val="ConsPlusNonformat0"/>
        <w:jc w:val="both"/>
      </w:pPr>
      <w:r>
        <w:t>информацию,  определяемых  в  соответствии  с  законодательством Российской</w:t>
      </w:r>
    </w:p>
    <w:p w:rsidR="00594AFF" w:rsidRDefault="00495844">
      <w:pPr>
        <w:pStyle w:val="ConsPlusNonformat0"/>
        <w:jc w:val="both"/>
      </w:pPr>
      <w:r>
        <w:t>Федерации,</w:t>
      </w:r>
    </w:p>
    <w:p w:rsidR="00594AFF" w:rsidRDefault="00495844">
      <w:pPr>
        <w:pStyle w:val="ConsPlusNonformat0"/>
        <w:jc w:val="both"/>
      </w:pPr>
      <w:r>
        <w:t>___________________________________________________________________________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(подпись заявителя)</w:t>
      </w:r>
    </w:p>
    <w:p w:rsidR="00594AFF" w:rsidRDefault="00495844">
      <w:pPr>
        <w:pStyle w:val="ConsPlusNonformat0"/>
        <w:jc w:val="both"/>
      </w:pPr>
      <w:r>
        <w:t>5. Осведомлен(а) о следующих условиях предо</w:t>
      </w:r>
      <w:r>
        <w:t>ставления путевки (направления):</w:t>
      </w:r>
    </w:p>
    <w:p w:rsidR="00594AFF" w:rsidRDefault="00495844">
      <w:pPr>
        <w:pStyle w:val="ConsPlusNonformat0"/>
        <w:jc w:val="both"/>
      </w:pPr>
      <w:r>
        <w:t xml:space="preserve">    1)  на  одного  ребенка  путевка (направление) предоставляется не более</w:t>
      </w:r>
    </w:p>
    <w:p w:rsidR="00594AFF" w:rsidRDefault="00495844">
      <w:pPr>
        <w:pStyle w:val="ConsPlusNonformat0"/>
        <w:jc w:val="both"/>
      </w:pPr>
      <w:r>
        <w:t>двух  раз  в  течение календарного года (один раз в период летних каникул и</w:t>
      </w:r>
    </w:p>
    <w:p w:rsidR="00594AFF" w:rsidRDefault="00495844">
      <w:pPr>
        <w:pStyle w:val="ConsPlusNonformat0"/>
        <w:jc w:val="both"/>
      </w:pPr>
      <w:r>
        <w:t>один раз в период весенних или осенне-зимних каникул);</w:t>
      </w:r>
    </w:p>
    <w:p w:rsidR="00594AFF" w:rsidRDefault="00495844">
      <w:pPr>
        <w:pStyle w:val="ConsPlusNonformat0"/>
        <w:jc w:val="both"/>
      </w:pPr>
      <w:r>
        <w:t xml:space="preserve">    2)    при    наличии   нескольких   оснований   путевка   (направление)</w:t>
      </w:r>
    </w:p>
    <w:p w:rsidR="00594AFF" w:rsidRDefault="00495844">
      <w:pPr>
        <w:pStyle w:val="ConsPlusNonformat0"/>
        <w:jc w:val="both"/>
      </w:pPr>
      <w:r>
        <w:t>предоставляется по одному из оснований;</w:t>
      </w:r>
    </w:p>
    <w:p w:rsidR="00594AFF" w:rsidRDefault="00495844">
      <w:pPr>
        <w:pStyle w:val="ConsPlusNonformat0"/>
        <w:jc w:val="both"/>
      </w:pPr>
      <w:r>
        <w:t xml:space="preserve">    3)  двукратный  отказ  от  предлагаемой  путевки (направления) является</w:t>
      </w:r>
    </w:p>
    <w:p w:rsidR="00594AFF" w:rsidRDefault="00495844">
      <w:pPr>
        <w:pStyle w:val="ConsPlusNonformat0"/>
        <w:jc w:val="both"/>
      </w:pPr>
      <w:r>
        <w:t>основанием для отказа в предоставлении путевки (направления)</w:t>
      </w:r>
    </w:p>
    <w:p w:rsidR="00594AFF" w:rsidRDefault="00495844">
      <w:pPr>
        <w:pStyle w:val="ConsPlusNonformat0"/>
        <w:jc w:val="both"/>
      </w:pPr>
      <w:r>
        <w:t>___</w:t>
      </w:r>
      <w:r>
        <w:t>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(подпись заявителя)</w:t>
      </w:r>
    </w:p>
    <w:p w:rsidR="00594AFF" w:rsidRDefault="00495844">
      <w:pPr>
        <w:pStyle w:val="ConsPlusNonformat0"/>
        <w:jc w:val="both"/>
      </w:pPr>
      <w:r>
        <w:t>6.    Об   ответственности   за   достоверность   представленных   сведений</w:t>
      </w:r>
    </w:p>
    <w:p w:rsidR="00594AFF" w:rsidRDefault="00495844">
      <w:pPr>
        <w:pStyle w:val="ConsPlusNonformat0"/>
        <w:jc w:val="both"/>
      </w:pPr>
      <w:r>
        <w:t>предупрежден(а) ___________________________________________</w:t>
      </w:r>
      <w:r>
        <w:t>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       (подпись заявителя)</w:t>
      </w:r>
    </w:p>
    <w:p w:rsidR="00594AFF" w:rsidRDefault="00495844">
      <w:pPr>
        <w:pStyle w:val="ConsPlusNonformat0"/>
        <w:jc w:val="both"/>
      </w:pPr>
      <w:r>
        <w:lastRenderedPageBreak/>
        <w:t>7.  Обязуюсь,  что при наличии выданной путевки (направления) в организацию</w:t>
      </w:r>
    </w:p>
    <w:p w:rsidR="00594AFF" w:rsidRDefault="00495844">
      <w:pPr>
        <w:pStyle w:val="ConsPlusNonformat0"/>
        <w:jc w:val="both"/>
      </w:pPr>
      <w:r>
        <w:t>отдыха  детей  и их оздоровления в случае, если ребенок не может прибыть по</w:t>
      </w:r>
    </w:p>
    <w:p w:rsidR="00594AFF" w:rsidRDefault="00495844">
      <w:pPr>
        <w:pStyle w:val="ConsPlusNonformat0"/>
        <w:jc w:val="both"/>
      </w:pPr>
      <w:r>
        <w:t>уважительной  причине,  до  заез</w:t>
      </w:r>
      <w:r>
        <w:t>да  сообщить  об этом специалисту и вернуть</w:t>
      </w:r>
    </w:p>
    <w:p w:rsidR="00594AFF" w:rsidRDefault="00495844">
      <w:pPr>
        <w:pStyle w:val="ConsPlusNonformat0"/>
        <w:jc w:val="both"/>
      </w:pPr>
      <w:r>
        <w:t>путевку (направление) 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           (подпись заявителя)</w:t>
      </w:r>
    </w:p>
    <w:p w:rsidR="00594AFF" w:rsidRDefault="00495844">
      <w:pPr>
        <w:pStyle w:val="ConsPlusNonformat0"/>
        <w:jc w:val="both"/>
      </w:pPr>
      <w:r>
        <w:t>К заявлению прилагаю следующие документы:</w:t>
      </w:r>
    </w:p>
    <w:p w:rsidR="00594AFF" w:rsidRDefault="00495844">
      <w:pPr>
        <w:pStyle w:val="ConsPlusNonformat0"/>
        <w:jc w:val="both"/>
      </w:pPr>
      <w:r>
        <w:t>1) ________________________________</w:t>
      </w:r>
      <w:r>
        <w:t>_______________________________________;</w:t>
      </w:r>
    </w:p>
    <w:p w:rsidR="00594AFF" w:rsidRDefault="00495844">
      <w:pPr>
        <w:pStyle w:val="ConsPlusNonformat0"/>
        <w:jc w:val="both"/>
      </w:pPr>
      <w:r>
        <w:t>2) _______________________________________________________________________;</w:t>
      </w:r>
    </w:p>
    <w:p w:rsidR="00594AFF" w:rsidRDefault="00495844">
      <w:pPr>
        <w:pStyle w:val="ConsPlusNonformat0"/>
        <w:jc w:val="both"/>
      </w:pPr>
      <w:r>
        <w:t>3) _______________________________________________________________________;</w:t>
      </w:r>
    </w:p>
    <w:p w:rsidR="00594AFF" w:rsidRDefault="00495844">
      <w:pPr>
        <w:pStyle w:val="ConsPlusNonformat0"/>
        <w:jc w:val="both"/>
      </w:pPr>
      <w:r>
        <w:t>4) ____________________________________________________________</w:t>
      </w:r>
      <w:r>
        <w:t>___________.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>"__" ___________________ ____ г.           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  (дата)                               (подпись заявителя)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>Данные, указанные в заявлении, соответствуют представленным документам.</w:t>
      </w:r>
    </w:p>
    <w:p w:rsidR="00594AFF" w:rsidRDefault="00495844">
      <w:pPr>
        <w:pStyle w:val="ConsPlusNonformat0"/>
        <w:jc w:val="both"/>
      </w:pPr>
      <w:r>
        <w:t>Заявление и документы зарегистрированы ____________________________________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              (дата приема и регистрационный</w:t>
      </w:r>
    </w:p>
    <w:p w:rsidR="00594AFF" w:rsidRDefault="00495844">
      <w:pPr>
        <w:pStyle w:val="ConsPlusNonformat0"/>
        <w:jc w:val="both"/>
      </w:pPr>
      <w:r>
        <w:t xml:space="preserve">                                                 номер заявления)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>_________________ 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(подпись)               (фамилия, инициалы должностного лица)</w:t>
      </w: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rmal0"/>
        <w:jc w:val="right"/>
        <w:outlineLvl w:val="1"/>
      </w:pPr>
      <w:r>
        <w:t>Приложение 2</w:t>
      </w:r>
    </w:p>
    <w:p w:rsidR="00594AFF" w:rsidRDefault="00495844">
      <w:pPr>
        <w:pStyle w:val="ConsPlusNormal0"/>
        <w:jc w:val="right"/>
      </w:pPr>
      <w:r>
        <w:t>к Порядку</w:t>
      </w:r>
    </w:p>
    <w:p w:rsidR="00594AFF" w:rsidRDefault="00495844">
      <w:pPr>
        <w:pStyle w:val="ConsPlusNormal0"/>
        <w:jc w:val="right"/>
      </w:pPr>
      <w:r>
        <w:t>предоставления путевок</w:t>
      </w:r>
    </w:p>
    <w:p w:rsidR="00594AFF" w:rsidRDefault="00495844">
      <w:pPr>
        <w:pStyle w:val="ConsPlusNormal0"/>
        <w:jc w:val="right"/>
      </w:pPr>
      <w:r>
        <w:t>(направлений) в организации</w:t>
      </w:r>
    </w:p>
    <w:p w:rsidR="00594AFF" w:rsidRDefault="00495844">
      <w:pPr>
        <w:pStyle w:val="ConsPlusNormal0"/>
        <w:jc w:val="right"/>
      </w:pPr>
      <w:r>
        <w:t>отдыха детей и их оздоровления</w:t>
      </w:r>
    </w:p>
    <w:p w:rsidR="00594AFF" w:rsidRDefault="00495844">
      <w:pPr>
        <w:pStyle w:val="ConsPlusNormal0"/>
        <w:jc w:val="right"/>
      </w:pPr>
      <w:r>
        <w:t xml:space="preserve">для </w:t>
      </w:r>
      <w:r>
        <w:t>детей, находящихся</w:t>
      </w:r>
    </w:p>
    <w:p w:rsidR="00594AFF" w:rsidRDefault="00495844">
      <w:pPr>
        <w:pStyle w:val="ConsPlusNormal0"/>
        <w:jc w:val="right"/>
      </w:pPr>
      <w:r>
        <w:t>в трудной жизненной ситуации</w:t>
      </w:r>
    </w:p>
    <w:p w:rsidR="00594AFF" w:rsidRDefault="00594AFF">
      <w:pPr>
        <w:pStyle w:val="ConsPlusNormal0"/>
        <w:jc w:val="both"/>
      </w:pPr>
    </w:p>
    <w:p w:rsidR="00594AFF" w:rsidRDefault="00495844">
      <w:pPr>
        <w:pStyle w:val="ConsPlusNonformat0"/>
        <w:jc w:val="both"/>
      </w:pPr>
      <w:bookmarkStart w:id="10" w:name="P250"/>
      <w:bookmarkEnd w:id="10"/>
      <w:r>
        <w:t xml:space="preserve">                                   ОТЧЕТ</w:t>
      </w:r>
    </w:p>
    <w:p w:rsidR="00594AFF" w:rsidRDefault="00495844">
      <w:pPr>
        <w:pStyle w:val="ConsPlusNonformat0"/>
        <w:jc w:val="both"/>
      </w:pPr>
      <w:r>
        <w:t xml:space="preserve">               о проведении оздоровительной кампании детей,</w:t>
      </w:r>
    </w:p>
    <w:p w:rsidR="00594AFF" w:rsidRDefault="00495844">
      <w:pPr>
        <w:pStyle w:val="ConsPlusNonformat0"/>
        <w:jc w:val="both"/>
      </w:pPr>
      <w:r>
        <w:t xml:space="preserve">          находящихся в трудной жизненной ситуации, по категориям</w:t>
      </w:r>
    </w:p>
    <w:p w:rsidR="00594AFF" w:rsidRDefault="00495844">
      <w:pPr>
        <w:pStyle w:val="ConsPlusNonformat0"/>
        <w:jc w:val="both"/>
      </w:pPr>
      <w:r>
        <w:t xml:space="preserve">                         на ____________</w:t>
      </w:r>
      <w:r>
        <w:t>_________</w:t>
      </w:r>
    </w:p>
    <w:p w:rsidR="00594AFF" w:rsidRDefault="00495844">
      <w:pPr>
        <w:pStyle w:val="ConsPlusNonformat0"/>
        <w:jc w:val="both"/>
      </w:pPr>
      <w:r>
        <w:t xml:space="preserve">                                   (дата)</w:t>
      </w:r>
    </w:p>
    <w:p w:rsidR="00594AFF" w:rsidRDefault="00594AFF">
      <w:pPr>
        <w:pStyle w:val="ConsPlusNonformat0"/>
        <w:jc w:val="both"/>
      </w:pPr>
    </w:p>
    <w:p w:rsidR="00594AFF" w:rsidRDefault="00495844">
      <w:pPr>
        <w:pStyle w:val="ConsPlusNonformat0"/>
        <w:jc w:val="both"/>
      </w:pPr>
      <w:r>
        <w:t>___________________________________________________________________________</w:t>
      </w:r>
    </w:p>
    <w:p w:rsidR="00594AFF" w:rsidRDefault="00495844">
      <w:pPr>
        <w:pStyle w:val="ConsPlusNonformat0"/>
        <w:jc w:val="both"/>
      </w:pPr>
      <w:r>
        <w:t xml:space="preserve">     (наименование филиала Республиканского центра социальных выплат)</w:t>
      </w:r>
    </w:p>
    <w:p w:rsidR="00594AFF" w:rsidRDefault="00594AF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31"/>
        <w:gridCol w:w="1417"/>
        <w:gridCol w:w="1587"/>
      </w:tblGrid>
      <w:tr w:rsidR="00594AFF">
        <w:tc>
          <w:tcPr>
            <w:tcW w:w="4535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31" w:type="dxa"/>
          </w:tcPr>
          <w:p w:rsidR="00594AFF" w:rsidRDefault="00495844">
            <w:pPr>
              <w:pStyle w:val="ConsPlusNormal0"/>
              <w:jc w:val="center"/>
            </w:pPr>
            <w:r>
              <w:t>Загородные оздоровительные лагеря</w:t>
            </w:r>
          </w:p>
        </w:tc>
        <w:tc>
          <w:tcPr>
            <w:tcW w:w="1417" w:type="dxa"/>
          </w:tcPr>
          <w:p w:rsidR="00594AFF" w:rsidRDefault="00495844">
            <w:pPr>
              <w:pStyle w:val="ConsPlusNormal0"/>
              <w:jc w:val="center"/>
            </w:pPr>
            <w:r>
              <w:t>Санаторно-оздоровительные лагеря</w:t>
            </w:r>
          </w:p>
        </w:tc>
        <w:tc>
          <w:tcPr>
            <w:tcW w:w="1587" w:type="dxa"/>
          </w:tcPr>
          <w:p w:rsidR="00594AFF" w:rsidRDefault="00495844">
            <w:pPr>
              <w:pStyle w:val="ConsPlusNormal0"/>
              <w:jc w:val="center"/>
            </w:pPr>
            <w:r>
              <w:t>Оздоровительные лагеря с дневным пребыванием детей</w:t>
            </w: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Количество детей, направленных на отдых и оздоровление (нарастающим итогом с начала года по состоянию на отчетную дату), из них: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дети, оставшиеся без попечения родител</w:t>
            </w:r>
            <w:r>
              <w:t>ей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дети-инвалиды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lastRenderedPageBreak/>
              <w:t>дети из семей со среднедушевым доходом ниже прожиточного минимума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дети из многодетных семей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дети, состоящие на ведомственном учете (в ОДН, КДН и ЗП и т.д.)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  <w:tr w:rsidR="00594AFF">
        <w:tc>
          <w:tcPr>
            <w:tcW w:w="4535" w:type="dxa"/>
          </w:tcPr>
          <w:p w:rsidR="00594AFF" w:rsidRDefault="00495844">
            <w:pPr>
              <w:pStyle w:val="ConsPlusNormal0"/>
            </w:pPr>
            <w:r>
              <w:t>дети с иной трудной жизненной ситуацией</w:t>
            </w:r>
          </w:p>
        </w:tc>
        <w:tc>
          <w:tcPr>
            <w:tcW w:w="1531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417" w:type="dxa"/>
          </w:tcPr>
          <w:p w:rsidR="00594AFF" w:rsidRDefault="00594AFF">
            <w:pPr>
              <w:pStyle w:val="ConsPlusNormal0"/>
            </w:pPr>
          </w:p>
        </w:tc>
        <w:tc>
          <w:tcPr>
            <w:tcW w:w="1587" w:type="dxa"/>
          </w:tcPr>
          <w:p w:rsidR="00594AFF" w:rsidRDefault="00594AFF">
            <w:pPr>
              <w:pStyle w:val="ConsPlusNormal0"/>
            </w:pPr>
          </w:p>
        </w:tc>
      </w:tr>
    </w:tbl>
    <w:p w:rsidR="00594AFF" w:rsidRDefault="00594AFF">
      <w:pPr>
        <w:pStyle w:val="ConsPlusNormal0"/>
        <w:jc w:val="both"/>
      </w:pPr>
    </w:p>
    <w:p w:rsidR="00594AFF" w:rsidRDefault="00495844">
      <w:pPr>
        <w:pStyle w:val="ConsPlusNonformat0"/>
        <w:jc w:val="both"/>
      </w:pPr>
      <w:r>
        <w:t>Руководитель                    ________________/__________________________</w:t>
      </w:r>
    </w:p>
    <w:p w:rsidR="00594AFF" w:rsidRDefault="00495844">
      <w:pPr>
        <w:pStyle w:val="ConsPlusNonformat0"/>
        <w:jc w:val="both"/>
      </w:pPr>
      <w:r>
        <w:t xml:space="preserve">                                   (подпись)         (фамилия, инициалы)</w:t>
      </w:r>
    </w:p>
    <w:p w:rsidR="00594AFF" w:rsidRDefault="00495844">
      <w:pPr>
        <w:pStyle w:val="ConsPlusNonformat0"/>
        <w:jc w:val="both"/>
      </w:pPr>
      <w:r>
        <w:t>Место печати</w:t>
      </w: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jc w:val="both"/>
      </w:pPr>
    </w:p>
    <w:p w:rsidR="00594AFF" w:rsidRDefault="00594A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4AFF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44" w:rsidRDefault="00495844">
      <w:r>
        <w:separator/>
      </w:r>
    </w:p>
  </w:endnote>
  <w:endnote w:type="continuationSeparator" w:id="0">
    <w:p w:rsidR="00495844" w:rsidRDefault="0049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FF" w:rsidRDefault="00594A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94A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94AFF" w:rsidRDefault="004958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94AFF" w:rsidRDefault="0049584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94AFF" w:rsidRDefault="004958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05F99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05F99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594AFF" w:rsidRDefault="0049584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FF" w:rsidRDefault="00594A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94A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94AFF" w:rsidRDefault="004958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94AFF" w:rsidRDefault="0049584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94AFF" w:rsidRDefault="004958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05F9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05F99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594AFF" w:rsidRDefault="0049584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44" w:rsidRDefault="00495844">
      <w:r>
        <w:separator/>
      </w:r>
    </w:p>
  </w:footnote>
  <w:footnote w:type="continuationSeparator" w:id="0">
    <w:p w:rsidR="00495844" w:rsidRDefault="00495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94A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94AFF" w:rsidRDefault="004958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Минсоцполитики</w:t>
          </w:r>
          <w:r>
            <w:rPr>
              <w:rFonts w:ascii="Tahoma" w:hAnsi="Tahoma" w:cs="Tahoma"/>
              <w:sz w:val="16"/>
              <w:szCs w:val="16"/>
            </w:rPr>
            <w:t xml:space="preserve"> УР от 11.11.2021 N 241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путевок (направлений) в орга...</w:t>
          </w:r>
        </w:p>
      </w:tc>
      <w:tc>
        <w:tcPr>
          <w:tcW w:w="2300" w:type="pct"/>
          <w:vAlign w:val="center"/>
        </w:tcPr>
        <w:p w:rsidR="00594AFF" w:rsidRDefault="004958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13.05.2025</w:t>
          </w:r>
        </w:p>
      </w:tc>
    </w:tr>
  </w:tbl>
  <w:p w:rsidR="00594AFF" w:rsidRDefault="00594A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94AFF" w:rsidRDefault="00594AF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94A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94AFF" w:rsidRDefault="004958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Минсоцполитики УР от 11.11.2021 N 241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путевок (направлений) в орга...</w:t>
          </w:r>
        </w:p>
      </w:tc>
      <w:tc>
        <w:tcPr>
          <w:tcW w:w="2300" w:type="pct"/>
          <w:vAlign w:val="center"/>
        </w:tcPr>
        <w:p w:rsidR="00594AFF" w:rsidRDefault="004958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594AFF" w:rsidRDefault="00594A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94AFF" w:rsidRDefault="00594AF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F"/>
    <w:rsid w:val="00495844"/>
    <w:rsid w:val="00594AFF"/>
    <w:rsid w:val="00C0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EB721-7E9F-46D4-A61E-25C3093F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53&amp;n=130821" TargetMode="External"/><Relationship Id="rId18" Type="http://schemas.openxmlformats.org/officeDocument/2006/relationships/hyperlink" Target="https://login.consultant.ru/link/?req=doc&amp;base=RLAW053&amp;n=158726&amp;dst=100008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58726&amp;dst=100015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53&amp;n=158726&amp;dst=100005" TargetMode="External"/><Relationship Id="rId17" Type="http://schemas.openxmlformats.org/officeDocument/2006/relationships/hyperlink" Target="https://login.consultant.ru/link/?req=doc&amp;base=LAW&amp;n=494984&amp;dst=100012" TargetMode="External"/><Relationship Id="rId25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158726&amp;dst=100007" TargetMode="External"/><Relationship Id="rId20" Type="http://schemas.openxmlformats.org/officeDocument/2006/relationships/hyperlink" Target="https://login.consultant.ru/link/?req=doc&amp;base=LAW&amp;n=333347&amp;dst=100032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53&amp;n=161770&amp;dst=100050" TargetMode="External"/><Relationship Id="rId24" Type="http://schemas.openxmlformats.org/officeDocument/2006/relationships/hyperlink" Target="https://login.consultant.ru/link/?req=doc&amp;base=RLAW053&amp;n=158726&amp;dst=1000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53&amp;n=141754&amp;dst=100005" TargetMode="External"/><Relationship Id="rId23" Type="http://schemas.openxmlformats.org/officeDocument/2006/relationships/hyperlink" Target="https://login.consultant.ru/link/?req=doc&amp;base=RLAW053&amp;n=141754&amp;dst=10001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53&amp;n=158726&amp;dst=100004" TargetMode="External"/><Relationship Id="rId19" Type="http://schemas.openxmlformats.org/officeDocument/2006/relationships/hyperlink" Target="https://login.consultant.ru/link/?req=doc&amp;base=LAW&amp;n=333347&amp;dst=100017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53&amp;n=141754&amp;dst=100005" TargetMode="External"/><Relationship Id="rId14" Type="http://schemas.openxmlformats.org/officeDocument/2006/relationships/hyperlink" Target="https://login.consultant.ru/link/?req=doc&amp;base=RLAW053&amp;n=130554" TargetMode="External"/><Relationship Id="rId22" Type="http://schemas.openxmlformats.org/officeDocument/2006/relationships/hyperlink" Target="https://login.consultant.ru/link/?req=doc&amp;base=RLAW053&amp;n=158726&amp;dst=10001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Минсоцполитики УР от 11.11.2021 N 241
(ред. от 10.06.2024)
"О Порядке предоставления путевок (направлений) в организации отдыха детей и их оздоровления для детей, находящихся в трудной жизненной ситуации"
(Зарегистрировано в Управлении Минюста Росс</vt:lpstr>
    </vt:vector>
  </TitlesOfParts>
  <Company>КонсультантПлюс Версия 4025.00.02</Company>
  <LinksUpToDate>false</LinksUpToDate>
  <CharactersWithSpaces>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Минсоцполитики УР от 11.11.2021 N 241
(ред. от 10.06.2024)
"О Порядке предоставления путевок (направлений) в организации отдыха детей и их оздоровления для детей, находящихся в трудной жизненной ситуации"
(Зарегистрировано в Управлении Минюста России по УР 16.11.2021 N RU18000202101333)</dc:title>
  <dc:creator>учитель</dc:creator>
  <cp:lastModifiedBy>учитель</cp:lastModifiedBy>
  <cp:revision>2</cp:revision>
  <dcterms:created xsi:type="dcterms:W3CDTF">2025-05-30T07:51:00Z</dcterms:created>
  <dcterms:modified xsi:type="dcterms:W3CDTF">2025-05-30T07:51:00Z</dcterms:modified>
</cp:coreProperties>
</file>